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94" w:rsidRDefault="00520B94">
      <w:bookmarkStart w:id="0" w:name="_GoBack"/>
      <w:bookmarkEnd w:id="0"/>
    </w:p>
    <w:p w:rsidR="007C7B31" w:rsidRPr="006F17C5" w:rsidRDefault="0032373F" w:rsidP="007C7B31">
      <w:pPr>
        <w:pStyle w:val="tekstglowny"/>
        <w:spacing w:after="113"/>
        <w:jc w:val="center"/>
        <w:rPr>
          <w:rFonts w:ascii="Arial" w:hAnsi="Arial" w:cs="Arial"/>
          <w:b/>
          <w:sz w:val="28"/>
          <w:szCs w:val="28"/>
        </w:rPr>
      </w:pPr>
      <w:r w:rsidRPr="006F17C5">
        <w:rPr>
          <w:rFonts w:ascii="Arial" w:hAnsi="Arial" w:cs="Arial"/>
          <w:b/>
          <w:sz w:val="28"/>
          <w:szCs w:val="28"/>
        </w:rPr>
        <w:t>Śródr</w:t>
      </w:r>
      <w:r w:rsidR="00AF462D" w:rsidRPr="006F17C5">
        <w:rPr>
          <w:rFonts w:ascii="Arial" w:hAnsi="Arial" w:cs="Arial"/>
          <w:b/>
          <w:sz w:val="28"/>
          <w:szCs w:val="28"/>
        </w:rPr>
        <w:t>oczne wymagania edukacyjne z fizyki klasa 7</w:t>
      </w:r>
    </w:p>
    <w:p w:rsidR="00AF462D" w:rsidRPr="00AF462D" w:rsidRDefault="00AF462D" w:rsidP="007C7B31">
      <w:pPr>
        <w:pStyle w:val="tekstglowny"/>
        <w:spacing w:after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634"/>
        <w:gridCol w:w="3442"/>
        <w:gridCol w:w="3237"/>
      </w:tblGrid>
      <w:tr w:rsidR="00375DEF" w:rsidRPr="00F967EB" w:rsidTr="00375DEF">
        <w:trPr>
          <w:trHeight w:val="60"/>
          <w:tblHeader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7B31" w:rsidRPr="00F967EB" w:rsidRDefault="007C7B31">
            <w:pPr>
              <w:pStyle w:val="tabelaglowa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dopuszczający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7B31" w:rsidRPr="00F967EB" w:rsidRDefault="007C7B31">
            <w:pPr>
              <w:pStyle w:val="tabelaglowa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dostateczny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7B31" w:rsidRPr="00F967EB" w:rsidRDefault="007C7B31">
            <w:pPr>
              <w:pStyle w:val="tabelaglowa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dobry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7B31" w:rsidRPr="00F967EB" w:rsidRDefault="007C7B31">
            <w:pPr>
              <w:pStyle w:val="tabelaglowa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bardzo dobry</w:t>
            </w:r>
          </w:p>
        </w:tc>
      </w:tr>
      <w:tr w:rsidR="00375DEF" w:rsidRPr="00F967EB" w:rsidTr="0032373F">
        <w:trPr>
          <w:trHeight w:val="113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  <w:hideMark/>
          </w:tcPr>
          <w:p w:rsidR="007C7B31" w:rsidRPr="00F967EB" w:rsidRDefault="007C7B31">
            <w:pPr>
              <w:pStyle w:val="tabelatresctabela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I. PIERWSZE SPOTKANIE Z FIZYKĄ</w:t>
            </w:r>
          </w:p>
        </w:tc>
      </w:tr>
      <w:tr w:rsidR="00375DEF" w:rsidRPr="00F967EB" w:rsidTr="00375DEF">
        <w:trPr>
          <w:trHeight w:val="565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określa, czym zajmuje się fizyka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podstawowe metody badań stosowane w fizyce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rozróżnia pojęcia: ciało fizyczne i substancja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podaje odpowiednie przykłady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przelicza jednostki czasu (sekunda, minuta, godzina)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wybiera właściwe przyrządy pomiarowe (np. do pomiaru długości, czasu)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oblicza wartość średnią wyników pomiaru (np. długości, czasu)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wyodrębnia z tekstów, tabel i rysunków informacje kluczowe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przestrzega zasad bezpieczeństwa podczas wykonywania obserwacji, pomiarów i doświadczeń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wymienia i rozróżnia rodzaje oddziaływań (elektrostatyczne, grawitacyjne, magnetyczne, mechaniczne) oraz podaje przykłady oddziaływań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skutków oddziaływań w życiu codziennym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siły jako miarą oddziaływań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wykonuje doświadczenie (badanie rozciągania gumki lub sprężyny), korzystając z jego opisu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jednostką siły; wskazuje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siłomierz jako przyrząd służący do pomiaru siły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odróżnia wielkości skalarne (liczbowe) od wektorowych i podaje odpowiednie przykłady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i nazywa siłę ciężkości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i nazywa siły ciężkości i sprężystości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rożróżnia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siłę wypadkową i siłę równoważącą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zachowanie się ciała w przypadku działania na nie sił równoważących się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powiązań fizyki z życiem codziennym, techniką, medycyną oraz innymi dziedzinami wiedzy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pojęcia: obserwacja, pomiar, doświadczenie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pojęcia: obserwacja, pomiar, doświadczenie</w:t>
            </w:r>
          </w:p>
          <w:p w:rsidR="007C7B31" w:rsidRPr="00F967EB" w:rsidRDefault="007C7B31" w:rsidP="00940C3B">
            <w:pPr>
              <w:pStyle w:val="tabelapolpauz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charakteryzuje układ jednostek SI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przelicza wielokrotności i podwielokrotności (mikro-, mili-, centy-, 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hekto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-, kilo-, mega-)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wybrane pomiary i doświadczenia, korzystając z ich opisów (np. pomiar długości ołówka, czasu staczania się ciała po pochylni)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w jakim celu powtarza się pomiar kilka razy, a następnie z uzyskanych wyników oblicza średnią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co to są cyfry znaczące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zaokrągla wartości wielkości fizycznych do podanej liczby cyfr znaczących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wykazuje na przykładach, że oddziaływania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są wzajemne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i rozróżnia skutki oddziaływań (statyczne i dynamiczne)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odróżnia oddziaływania bezpośrednie i na odległość, podaje odpowiednie przykłady tych oddziaływań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stosuje 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pojącie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siły jako działania skierowanego (wektor); wskazuje wartość, kierunek i zwrot wektora siły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przedstawia siłę graficznie (rysuje wektor siły)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doświadczalnie wyznacza wartość siły za pomocą siłomierza albo wagi analogowej lub cyfrowej (mierzy wartość siły za pomocą siłomierza)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zapisuje wynik pomiaru siły wraz z jej jednostką oraz z uwzględnieniem informacji o niepewności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i rysuje siłę wypadkową dla dwóch sił o jednakowych kierunkach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i rysuje siły, które się równoważą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cechy siły wypadkowej dwóch sił działających wzdłuż tej samej prostej i siły równoważącej inną siłę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sił wypadkowych i równoważących się z życia codziennego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doświadczenia: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różnego rodzaju oddziaływań,</w:t>
            </w:r>
          </w:p>
          <w:p w:rsidR="007C7B31" w:rsidRPr="00F967EB" w:rsidRDefault="007C7B31" w:rsidP="00940C3B">
            <w:pPr>
              <w:pStyle w:val="tabelapunktytabela"/>
              <w:numPr>
                <w:ilvl w:val="1"/>
                <w:numId w:val="6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cech sił, wyznaczanie średniej siły,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wyznaczanie siły wypadkowej i siły równoważącej za pomocą siłomierza, korzystając z opisów doświadczeń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przebieg przeprowadzonego doświadczenia (wyróżnia kluczowe kroki i sposób postępowania, wskazuje rolę użytych przyrządów, ilustruje wyniki)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wyodrębnia z tekstów i rysunków informacje kluczowe dla opisywanego problemu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7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proste zadania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Pierwsze spotkanie z fizyką</w:t>
            </w:r>
          </w:p>
          <w:p w:rsidR="007C7B31" w:rsidRPr="00F967EB" w:rsidRDefault="007C7B31" w:rsidP="00940C3B">
            <w:pPr>
              <w:pStyle w:val="tabelapolpauzytabel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wyznaczanie siły wypadkowej i siły równoważącej za pomocą siłomierza, korzystając z opisów doświadczeń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przebieg przeprowadzonego doświadczenia (wyróżnia kluczowe kroki i sposób postępowania, wskazuje rolę użytych przyrządów, ilustruje wyniki)</w:t>
            </w:r>
          </w:p>
          <w:p w:rsidR="007C7B31" w:rsidRPr="00F967EB" w:rsidRDefault="007C7B31" w:rsidP="00940C3B">
            <w:pPr>
              <w:pStyle w:val="tabeladzialtabela"/>
              <w:numPr>
                <w:ilvl w:val="0"/>
                <w:numId w:val="8"/>
              </w:numPr>
              <w:ind w:right="-5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wyodrębnia z tekstów i rysunków informacje kluczowe dla opisywanego problemu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proste zadania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Pierwsze spotkanie z fizyką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szacuje rząd wielkości spodziewanego wyniku pomiaru, np. długości, czasu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wskazuje czynniki istotne i nieistotne dla wyniku pomiaru lub doświadczenia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wykonuje obliczenia i zapisuje wynik zgodnie z zasadami zaokrąglania oraz zachowaniem liczby cyfr znaczących wynikającej z dokładności pomiaru lub danych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klasyfikuje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podstawowe oddziaływania występujące w przyrodzie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różne rodzaje oddziaływań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na czym polega wzajemność oddziaływań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porównuje siły na podstawie ich wektorów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oblicza średnią siłę i zapisuje wynik zgodnie z zasadami zaokrąglania oraz zachowaniem liczby cyfr znaczących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wynikającej z dokładności pomiaru lub danych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buduje prosty siłomierz i wyznacza przy jego użyciu wartość siły, korzystając z opisu doświadczenia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szacuje rząd wielkości spodziewanego wyniku pomiaru siły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i rysuje siłę wypadkową dla kilku sił o jednakowych kierunkach; określa jej cechy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cechy siły wypadkowej kilku (więcej niż dwóch) sił działających wzdłuż tej samej prostej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zadania bardziej złożone, ale typowe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Pierwsze spotkanie z fizyką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selekcjonuje informacje uzyskane z różnych źródeł, np. na lekcji, z podręcznika, z literatury popularnonaukowej, z 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internetu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informacjami pochodzącymi z analizy tekstu: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Jak mierzono czas i jak mierzy się go obecnie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lub innego</w:t>
            </w:r>
          </w:p>
          <w:p w:rsidR="007C7B31" w:rsidRPr="00F967EB" w:rsidRDefault="007C7B31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osiągnięć fizyków cennych dla rozwoju cywilizacji (współczesnej techniki i technologii)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niepewność pomiarową przy pomiarach wielokrotnych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przewiduje skutki różnego rodzaju oddziaływań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rodzajów i skutków oddziaływań (bezpośrednich i na odległość) inne niż poznane na lekcji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szacuje niepewność pomiarową wyznaczonej wartości średniej siły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buduje siłomierz według własnego projektu i wyznacza przy jego użyciu wartość siły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i rysuje siłę równoważącą kilka sił działających wzdłuż tej samej prostej o różnych zwrotach, określa jej cechy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zadania złożone, nietypowe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Pierwsze spotkanie z fizyką</w:t>
            </w:r>
          </w:p>
        </w:tc>
      </w:tr>
      <w:tr w:rsidR="00375DEF" w:rsidRPr="00F967EB" w:rsidTr="0032373F">
        <w:trPr>
          <w:trHeight w:val="207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Ocenę celującą otrzymuje uczeń, który opanował wszystkie treści z podstawy programowej oraz rozwiązuje zadania o wysokim stopniu trudności.</w:t>
            </w:r>
          </w:p>
          <w:p w:rsidR="007C7B31" w:rsidRPr="00F967EB" w:rsidRDefault="007C7B31" w:rsidP="007C7B31">
            <w:pPr>
              <w:pStyle w:val="tabeladzialtabela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II. WŁAŚCIWOŚCI I BUDOWA MATERII</w:t>
            </w:r>
          </w:p>
        </w:tc>
      </w:tr>
      <w:tr w:rsidR="00375DEF" w:rsidRPr="00F967EB" w:rsidTr="00375DEF">
        <w:trPr>
          <w:trHeight w:val="169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podaje przykłady zjawisk świadczące o cząsteczkowej budowie materii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napięcia powierzchniowego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przykłady występowania napięcia powierzchniowego wody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wpływ detergentu na napięcie powierzchniowe wody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czynniki zmniejszające napięcie powierzchniowe wody i wskazuje sposoby ich wykorzystywania w codziennym życiu człowieka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rozróżnia trzy stany skupienia substancji; podaje przykłady ciał stałych, cieczy,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gazów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substancje kruche, sprężyste i plastyczne; podaje przykłady ciał plastycznych, sprężystych, kruchych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masy oraz jej jednostkami, podaje jej jednostkę w układzie SI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pojęcia: masa, ciężar ciała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siły ciężkości, podaje wzór na ciężar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pojęcie gęstości; podaje związek gęstości z masą i objętością oraz jednostkę gęstości w układzie SI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tabelami wielkości fizycznych w celu odszukania gęstości substancji; porównuje gęstości substancji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wyodrębnia z tekstów, tabel i rysunków informacje kluczowe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mierzy: długość, masę, objętość cieczy; wyznacza objętość dowolnego ciała za pomocą cylindra miarowego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doświadczenie (badanie zależności wskazania siłomierza od masy obciążników), korzystając z jego opisu; opisuje wyniki i formułuje wnioski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przebieg przeprowadzonych doświadczeń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podstawowe założenia cząsteczkowej teorii budowy materii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przykłady zjawiska dyfuzji w przyrodzie i w życiu codziennym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oddziaływań międzycząsteczkowych; odróżnia siły spójności od sił przylegania, rozpoznaje i opisuje te siły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wskazuje w otaczającej rzeczywistości przykłady zjawisk opisywanych za pomocą oddziaływań międzycząsteczkowych (sił spójności i przylegania)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 napięcie powierzchniowe jako skutek działania sił spójności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doświadczalnie demonstruje zjawisko napięcia powierzchniowego, korzystając z opisu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ilustruje istnienie sił spójności i w tym kontekście opisuje zjawisko napięcia powierzchniowego (na wybranym przykładzie)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ilustruje działanie sił spójności na przykładzie mechanizmu tworzenia się kropli; tłumaczy formowanie się kropli w kontekście istnienia sił spójności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charakteryzuje ciała sprężyste, plastyczne i kruche; posługuje się pojęciem siły sprężystości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budowę mikroskopową ciał stałych, cieczy i gazów (strukturę mikroskopową substancji w różnych jej fazach)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i porównuje właściwości ciał stałych, cieczy i gazów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stosuje do obliczeń związek między siłą ciężkości, masą i przyspieszeniem grawitacyjnym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oblicza i zapisuje wynik zgodnie z zasadami zaokrąglania oraz zachowaniem liczby cyfr znaczących wynikającej z dokładności danych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gęstości oraz jej jednostkami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stosuje do obliczeń związek gęstości z masą i objętością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dlaczego ciała zbudowane z różnych substancji mają różną gęstość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przelicza wielokrotności i podwielokrotności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(mikro-, mili-, centy-, 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dm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-, kilo-, mega-); przelicza jednostki: masy, ciężaru, gęstości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wyodrębnia z tekstów lub rysunków informacje kluczowe dla opisywanego zjawiska bądź problemu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doświadczenia: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wykazanie cząsteczkowej budowy materii,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właściwości ciał stałych, cieczy i gazów,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wykazanie istnienia oddziaływań międzycząsteczkowych,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7C7B31" w:rsidRPr="00F967EB" w:rsidRDefault="007C7B31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korzystając z opisów doświadczeń i przestrzegając zasad bezpieczeństwa; przedstawia wyniki i formułuje wnioski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przebieg doświadczenia; wyróżnia kluczowe kroki i sposób postępowania oraz wskazuje rolę użytych przyrządów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niepewności pomiarowej; zapisuje wynik pomiaru wraz z jego jednostką oraz z uwzględnieniem informacji o niepewności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typowe zadania lub problemy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Właściwości i budowa materii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(stosuje związek między siłą ciężkości, masą i przyspieszeniem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grawitacyjnym oraz korzysta ze związku gęstości z masą i objętością)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hipotezy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 zjawisko zmiany objętości cieczy w wyniku mieszania się, opierając się na doświadczeniu modelowym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 czym polega zjawisko dyfuzji i od czego zależy jego szybkość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rodzaje menisków; opisuje występowanie menisku jako skutek oddziaływań międzycząsteczkowych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podstawie widocznego menisku danej cieczy w cienkiej rurce określa, czy większe są siły przylegania czy siły spójności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wyjaśnia, że podział na ciała sprężyste,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plastyczne i kruche jest podziałem nieostrym; posługuje się pojęciem twardości minerałów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różnice w budowie mikroskopowej ciał stałych, cieczy i gazów; posługuje się pojęciem powierzchni swobodnej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wyznacza masę ciała za pomocą wagi laboratoryjnej; szacuje rząd wielkości spodziewanego wyniku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doświadczenia: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wpływu detergentu na napięcie powierzchniowe,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badanie, od czego zależy kształt kropli,</w:t>
            </w:r>
          </w:p>
          <w:p w:rsidR="007C7B31" w:rsidRPr="00F967EB" w:rsidRDefault="007C7B31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korzystając z opisów doświadczeń i przestrzegając zasad bezpieczeństwa; formułuje wnioski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planuje doświadczenia związane z wyznaczeniem gęstości cieczy oraz ciał stałych o regularnych i nieregularnych kształtach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szacuje wyniki pomiarów; ocenia wyniki doświadczeń, porównując wyznaczone gęstości z odpowiednimi wartościami tabelarycznymi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zadania (lub problemy) bardziej złożone, ale typowe,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Właściwości i budowa materii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 zastosowaniem związku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między siłą ciężkości, masą i przyspieszeniem grawitacyjnym (wzoru na ciężar) oraz ze związku gęstości z masą i objętością)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 w:rsidP="00940C3B">
            <w:pPr>
              <w:pStyle w:val="tabelatresc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uzasadnia kształt spadającej kropli wody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projektuje i przeprowadza doświadczenia (inne niż opisane w podręczniku) wykazujące cząsteczkową budowę materii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projektuje i wykonuje doświadczenie potwierdzające istnienie napięcia powierzchniowego wody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projektuje i wykonuje doświadczenia wykazujące właściwości ciał stałych, cieczy i gazów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projektuje doświadczenia związane z wyznaczeniem gęstości cieczy oraz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ciał stałych o regularnych i nieregularnych kształtach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nietypowe (złożone) zadania, (lub problemy)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Właściwości i budowa materii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realizuje projekt: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Woda – białe bogactwo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(lub inny związany z treściami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Właściwości i budowa materii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))</w:t>
            </w:r>
          </w:p>
        </w:tc>
      </w:tr>
      <w:tr w:rsidR="00375DEF" w:rsidRPr="00F967EB" w:rsidTr="0032373F">
        <w:trPr>
          <w:trHeight w:val="113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Ocenę celującą otrzymuje uczeń, który opanował wszystkie treści z podstawy programowej oraz rozwiązuje zadania o wysokim stopniu trudności.</w:t>
            </w:r>
          </w:p>
          <w:p w:rsidR="007C7B31" w:rsidRPr="00F967EB" w:rsidRDefault="007C7B31" w:rsidP="007C7B31">
            <w:pPr>
              <w:pStyle w:val="tabeladzialtabela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III. HYDROSTATYKA I AEROSTATYKA</w:t>
            </w:r>
          </w:p>
        </w:tc>
      </w:tr>
      <w:tr w:rsidR="00375DEF" w:rsidRPr="00F967EB" w:rsidTr="00375DEF">
        <w:trPr>
          <w:trHeight w:val="39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parcie i ciśnienie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formułuje prawo Pascala, podaje przykłady jego zastosowania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wskazuje przykłady występowania siły wyporu w otaczającej rzeczywistości i życiu codziennym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cechy siły wyporu, ilustruje graficznie siłę wyporu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doświadczenia: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zależności ciśnienia od pola powierzchni,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zależności ciśnienia hydrostatycznego od wysokości słupa cieczy,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badanie przenoszenia w cieczy działającej na nią siły zewnętrznej,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badanie warunków pływania ciał, </w:t>
            </w:r>
          </w:p>
          <w:p w:rsidR="007C7B31" w:rsidRPr="00F967EB" w:rsidRDefault="007C7B31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korzystając z opisów doświadczeń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i przestrzegając zasad bezpieczeństwa, formułuje wnioski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przelicza wielokrotności i podwielokrotności (mili-, centy-, kilo-, mega-)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wyodrębnia z tekstów i rysunków informacje kluczowe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parcia (nacisku)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ciśnienia wraz z jego jednostką w układzie SI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pojęciem ciśnienia w cieczach i gazach wraz z jego jednostką; posługuje się pojęciem ciśnienia hydrostatycznego i atmosferycznego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doświadczalnie demonstruje: 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zależność ciśnienia hydrostatycznego od wysokości słupa cieczy,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istnienie ciśnienia atmosferycznego,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prawo Pascala,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prawo Archimedesa (na tej podstawie analizuje pływanie ciał)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wskazuje w otaczającej rzeczywistości przykłady zjawisk opisywanych za pomocą praw i zależności dotyczących ciśnienia hydrostatycznego i atmosferycznego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przelicza wielokrotności i podwielokrotności (centy-, 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hekto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-, kilo-, mega-); przelicza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jednostki ciśnienia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stosuje do obliczeń: 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związek między parciem a ciśnieniem,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związek między ciśnieniem hydrostatycznym a wysokością słupa cieczy i jej gęstością; </w:t>
            </w:r>
          </w:p>
          <w:p w:rsidR="007C7B31" w:rsidRPr="00F967EB" w:rsidRDefault="007C7B31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przeprowadza obliczenia i zapisuje wynik zgodnie z zasadami zaokrąglania oraz zachowaniem liczby cyfr znaczących wynikającej z danych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analizuje siły działające na ciała zanurzone w cieczach lub gazach, posługując się pojęciem siły wyporu i prawem Archimedesa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oblicza wartość siły wyporu dla ciał zanurzonych w cieczy lub gazie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podaje warunki pływania ciał: kiedy ciało tonie, kiedy pływa częściowo zanurzone w cieczy i kiedy pływa całkowicie zanurzone w cieczy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praktyczne zastosowanie prawa Archimedesa i warunków pływania ciał; wskazuje przykłady wykorzystywania w otaczającej rzeczywistości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informacjami pochodzącymi z analizy przeczytanych tekstów (w tym popularnonaukowych) dotyczących pływania ciał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wyodrębnia z tekstów lub rysunków informacje kluczowe dla opisywanego zjawiska bądź problemu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doświadczenia: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wyznaczanie siły wyporu,</w:t>
            </w:r>
          </w:p>
          <w:p w:rsidR="007C7B31" w:rsidRPr="00F967EB" w:rsidRDefault="007C7B31" w:rsidP="00940C3B">
            <w:pPr>
              <w:pStyle w:val="tabelapolpauzytabela"/>
              <w:numPr>
                <w:ilvl w:val="1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badanie, od czego zależy wartość siły wyporu i wykazanie, że jest ona równa ciężarowi wypartej cieczy, </w:t>
            </w:r>
          </w:p>
          <w:p w:rsidR="007C7B31" w:rsidRPr="00F967EB" w:rsidRDefault="007C7B31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korzystając z opisów doświadczeń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i przestrzegając zasad bezpieczeństwa; zapisuje wynik pomiaru wraz z jego jednostką oraz z uwzględnieniem informacji o niepewności; wyciąga wnioski i formułuje prawo Archimedesa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proste (typowe) zadania lub problemy dotyczące treści rozdziału: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oftHyphen/>
              <w:t xml:space="preserve">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Hydrostatyka i aerostatyka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nazwy przyrządów służących do pomiaru ciśnienia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 zależność ciśnienia atmosferycznego od wysokości nad poziomem morza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znaczenie ciśnienia hydrostatycznego i ciśnienia atmosferycznego w przyrodzie i w życiu codziennym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 </w:t>
            </w:r>
            <w:proofErr w:type="spellStart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</w:t>
            </w:r>
            <w:proofErr w:type="spellEnd"/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paradoks hydrostatyczny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doświadczenie Torricellego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zastosowanie prawa Pascala w prasie hydraulicznej i hamulcach hydraulicznych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gęstość cieczy, korzystając z prawa Archimedesa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rysuje siły działające na ciało, które pływa w cieczy, tkwi w niej zanurzone lub tonie; wyznacza, rysuje i opisuje siłę wypadkową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wyjaśnia, kiedy ciało tonie, kiedy pływa częściowo zanurzone w cieczy i kiedy pływa całkowicie w niej zanurzone na podstawie prawa Archimedesa,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posługując się pojęciami siły ciężkości i gęstości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planuje i przeprowadza doświadczenie w celu zbadania zależności ciśnienia od siły nacisku i pola powierzchni; opisuje jego przebieg i formułuje wnioski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zadania (lub problemy) bardziej złożone, ale typowe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Hydrostatyka i aerostatyka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 wykorzystaniem: zależności między ciśnieniem, parciem i polem powierzchni, prawa Pascala, prawa Archimedesa)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Podciśnienie, nadciśnienie i próżnia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rozwiązuje złożone, nietypowe zadania (problemy) dotyczące treści rozdziału: </w:t>
            </w:r>
            <w:r w:rsidRPr="00F967E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Hydrostatyka i aerostatyka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375DEF" w:rsidRPr="00F967EB" w:rsidTr="0032373F">
        <w:trPr>
          <w:trHeight w:val="229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Ocenę celującą otrzymuje uczeń, który opanował wszystkie treści z podstawy programowej oraz rozwiązuje zadania o wysokim stopniu trudności.</w:t>
            </w: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7C7B31" w:rsidRPr="00F967EB" w:rsidRDefault="007C7B31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IV. KINEMATYKA</w:t>
            </w:r>
          </w:p>
        </w:tc>
      </w:tr>
      <w:tr w:rsidR="00375DEF" w:rsidRPr="00F967EB" w:rsidTr="00375DEF">
        <w:trPr>
          <w:trHeight w:val="39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wskazuje przykłady ciał będących w ruchu w otaczającej rzeczywistości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wyróżnia pojęcia toru i drogi i wykorzystuje je do opisu ruchu; podaje jednostkę drogi w układzie SI; przelicza jednostki drogi 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odróżnia ruch prostoliniowy od ruchu krzywoliniowego; podaje przykłady ruchów: prostoliniowego i krzywoliniowego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pojęciem prędkości do opisu ruchu prostoliniowego; opisuje ruch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jednostajny prostoliniowy; podaje jednostkę prędkości w układzie SI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odczytuje prędkość i przebytą odległość z wykresów zależności drogi i prędkości od czasu</w:t>
            </w:r>
          </w:p>
          <w:p w:rsidR="007C7B31" w:rsidRPr="00F967EB" w:rsidRDefault="007C7B31" w:rsidP="0032373F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wyjaśnia, na czym polega względność ruchu; podaje przykłady układów odniesienia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 i wskazuje przykłady względności ruchu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na podstawie danych liczbowych lub na podstawie wykresu, że w ruchu jednostajnym prostoliniowym droga jest </w:t>
            </w: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wprost proporcjonalna do czasu oraz posługuje się proporcjonalnością prostą</w:t>
            </w:r>
          </w:p>
          <w:p w:rsidR="007C7B31" w:rsidRPr="00F967EB" w:rsidRDefault="0032373F" w:rsidP="00940C3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przeprowadza doświadczenie</w:t>
            </w:r>
            <w:r w:rsidR="007C7B31"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</w:p>
          <w:p w:rsidR="007C7B31" w:rsidRPr="0032373F" w:rsidRDefault="007C7B31" w:rsidP="0032373F">
            <w:pPr>
              <w:pStyle w:val="tabelapolpauzytabela"/>
              <w:numPr>
                <w:ilvl w:val="1"/>
                <w:numId w:val="3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wyznaczanie prędkości ruchu pęcherzyka powietrza w zamkniętej rurce wypełnionej wodą,</w:t>
            </w:r>
            <w:r w:rsidR="003237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237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7C7B31" w:rsidRPr="00F967EB" w:rsidRDefault="007C7B31" w:rsidP="0032373F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układy odniesienia: jedno-, dwu- i trójwymiarowy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7C7B31" w:rsidRPr="00F967EB" w:rsidRDefault="007C7B31" w:rsidP="0032373F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C7B31" w:rsidRPr="00F967EB" w:rsidRDefault="007C7B31">
            <w:pPr>
              <w:pStyle w:val="tabelatresctabel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Uczeń: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7C7B31" w:rsidRPr="00F967EB" w:rsidRDefault="007C7B31" w:rsidP="00940C3B">
            <w:pPr>
              <w:pStyle w:val="tabelapunktytabela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7C7B31" w:rsidRPr="00F967EB" w:rsidRDefault="007C7B31" w:rsidP="0032373F">
            <w:pPr>
              <w:pStyle w:val="tabelapunktytabela"/>
              <w:numPr>
                <w:ilvl w:val="0"/>
                <w:numId w:val="35"/>
              </w:numPr>
              <w:spacing w:before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75DEF" w:rsidRPr="00F967EB" w:rsidTr="0032373F">
        <w:trPr>
          <w:trHeight w:val="229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</w:rPr>
              <w:t>Ocenę celującą otrzymuje uczeń, który opanował wszystkie treści z podstawy programowej oraz rozwiązuje zadania o wysokim stopniu trudności.</w:t>
            </w:r>
          </w:p>
          <w:p w:rsidR="007C7B31" w:rsidRPr="00F967EB" w:rsidRDefault="007C7B31" w:rsidP="0032373F">
            <w:pPr>
              <w:pStyle w:val="tabeladzialtabela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75DEF" w:rsidRDefault="00375DEF" w:rsidP="007C7B31">
      <w:pPr>
        <w:jc w:val="center"/>
        <w:rPr>
          <w:b/>
        </w:rPr>
      </w:pPr>
    </w:p>
    <w:p w:rsidR="00375DEF" w:rsidRDefault="00375DEF" w:rsidP="007C7B31">
      <w:pPr>
        <w:jc w:val="center"/>
        <w:rPr>
          <w:b/>
        </w:rPr>
      </w:pPr>
    </w:p>
    <w:p w:rsidR="00375DEF" w:rsidRDefault="00375DEF" w:rsidP="007C7B31">
      <w:pPr>
        <w:jc w:val="center"/>
        <w:rPr>
          <w:b/>
        </w:rPr>
      </w:pPr>
    </w:p>
    <w:p w:rsidR="00375DEF" w:rsidRDefault="00375DEF" w:rsidP="007C7B31">
      <w:pPr>
        <w:jc w:val="center"/>
        <w:rPr>
          <w:b/>
        </w:rPr>
      </w:pPr>
    </w:p>
    <w:sectPr w:rsidR="00375DEF" w:rsidSect="0056755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F2" w:rsidRDefault="00CD27F2" w:rsidP="00520B94">
      <w:pPr>
        <w:spacing w:line="240" w:lineRule="auto"/>
      </w:pPr>
      <w:r>
        <w:separator/>
      </w:r>
    </w:p>
  </w:endnote>
  <w:endnote w:type="continuationSeparator" w:id="0">
    <w:p w:rsidR="00CD27F2" w:rsidRDefault="00CD27F2" w:rsidP="0052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581767"/>
      <w:docPartObj>
        <w:docPartGallery w:val="Page Numbers (Bottom of Page)"/>
        <w:docPartUnique/>
      </w:docPartObj>
    </w:sdtPr>
    <w:sdtEndPr/>
    <w:sdtContent>
      <w:p w:rsidR="007C7B31" w:rsidRDefault="007C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C5">
          <w:rPr>
            <w:noProof/>
          </w:rPr>
          <w:t>1</w:t>
        </w:r>
        <w:r>
          <w:fldChar w:fldCharType="end"/>
        </w:r>
      </w:p>
    </w:sdtContent>
  </w:sdt>
  <w:p w:rsidR="007C7B31" w:rsidRDefault="007C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F2" w:rsidRDefault="00CD27F2" w:rsidP="00520B94">
      <w:pPr>
        <w:spacing w:line="240" w:lineRule="auto"/>
      </w:pPr>
      <w:r>
        <w:separator/>
      </w:r>
    </w:p>
  </w:footnote>
  <w:footnote w:type="continuationSeparator" w:id="0">
    <w:p w:rsidR="00CD27F2" w:rsidRDefault="00CD27F2" w:rsidP="00520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lang w:val="pl-PL" w:eastAsia="pl-PL" w:bidi="pl-PL"/>
      </w:rPr>
    </w:lvl>
  </w:abstractNum>
  <w:abstractNum w:abstractNumId="1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4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lang w:val="pl-PL" w:eastAsia="pl-PL" w:bidi="pl-PL"/>
      </w:rPr>
    </w:lvl>
  </w:abstractNum>
  <w:abstractNum w:abstractNumId="5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7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9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lang w:val="pl-PL" w:eastAsia="pl-PL" w:bidi="pl-PL"/>
      </w:rPr>
    </w:lvl>
  </w:abstractNum>
  <w:abstractNum w:abstractNumId="15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lang w:val="pl-PL" w:eastAsia="pl-PL" w:bidi="pl-PL"/>
      </w:rPr>
    </w:lvl>
  </w:abstractNum>
  <w:abstractNum w:abstractNumId="16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lang w:val="pl-PL" w:eastAsia="pl-PL" w:bidi="pl-PL"/>
      </w:rPr>
    </w:lvl>
  </w:abstractNum>
  <w:abstractNum w:abstractNumId="17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8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lang w:val="pl-PL" w:eastAsia="pl-PL" w:bidi="pl-PL"/>
      </w:rPr>
    </w:lvl>
  </w:abstractNum>
  <w:abstractNum w:abstractNumId="19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2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</w:abstractNum>
  <w:abstractNum w:abstractNumId="2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2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27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31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33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39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lang w:val="pl-PL" w:eastAsia="pl-PL" w:bidi="pl-PL"/>
      </w:rPr>
    </w:lvl>
  </w:abstractNum>
  <w:abstractNum w:abstractNumId="45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47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50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lang w:val="pl-PL" w:eastAsia="pl-PL" w:bidi="pl-PL"/>
      </w:rPr>
    </w:lvl>
  </w:abstractNum>
  <w:abstractNum w:abstractNumId="5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55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57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59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62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lang w:val="pl-PL" w:eastAsia="pl-PL" w:bidi="pl-PL"/>
      </w:rPr>
    </w:lvl>
  </w:abstractNum>
  <w:abstractNum w:abstractNumId="63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67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68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lang w:val="pl-PL" w:eastAsia="pl-PL" w:bidi="pl-PL"/>
      </w:rPr>
    </w:lvl>
  </w:abstractNum>
  <w:abstractNum w:abstractNumId="70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71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73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74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8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3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0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3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6">
    <w:abstractNumId w:val="6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7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6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56"/>
  </w:num>
  <w:num w:numId="63">
    <w:abstractNumId w:val="38"/>
  </w:num>
  <w:num w:numId="64">
    <w:abstractNumId w:val="67"/>
  </w:num>
  <w:num w:numId="65">
    <w:abstractNumId w:val="70"/>
  </w:num>
  <w:num w:numId="66">
    <w:abstractNumId w:val="24"/>
  </w:num>
  <w:num w:numId="67">
    <w:abstractNumId w:val="51"/>
  </w:num>
  <w:num w:numId="68">
    <w:abstractNumId w:val="0"/>
  </w:num>
  <w:num w:numId="69">
    <w:abstractNumId w:val="54"/>
  </w:num>
  <w:num w:numId="70">
    <w:abstractNumId w:val="14"/>
  </w:num>
  <w:num w:numId="71">
    <w:abstractNumId w:val="3"/>
  </w:num>
  <w:num w:numId="72">
    <w:abstractNumId w:val="17"/>
  </w:num>
  <w:num w:numId="73">
    <w:abstractNumId w:val="58"/>
  </w:num>
  <w:num w:numId="74">
    <w:abstractNumId w:val="25"/>
  </w:num>
  <w:num w:numId="75">
    <w:abstractNumId w:val="4"/>
  </w:num>
  <w:num w:numId="76">
    <w:abstractNumId w:val="26"/>
  </w:num>
  <w:num w:numId="77">
    <w:abstractNumId w:val="72"/>
  </w:num>
  <w:num w:numId="78">
    <w:abstractNumId w:val="15"/>
  </w:num>
  <w:num w:numId="79">
    <w:abstractNumId w:val="30"/>
  </w:num>
  <w:num w:numId="80">
    <w:abstractNumId w:val="73"/>
  </w:num>
  <w:num w:numId="81">
    <w:abstractNumId w:val="49"/>
  </w:num>
  <w:num w:numId="82">
    <w:abstractNumId w:val="44"/>
  </w:num>
  <w:num w:numId="83">
    <w:abstractNumId w:val="62"/>
  </w:num>
  <w:num w:numId="84">
    <w:abstractNumId w:val="22"/>
  </w:num>
  <w:num w:numId="85">
    <w:abstractNumId w:val="32"/>
  </w:num>
  <w:num w:numId="86">
    <w:abstractNumId w:val="8"/>
  </w:num>
  <w:num w:numId="87">
    <w:abstractNumId w:val="23"/>
  </w:num>
  <w:num w:numId="88">
    <w:abstractNumId w:val="61"/>
  </w:num>
  <w:num w:numId="89">
    <w:abstractNumId w:val="16"/>
  </w:num>
  <w:num w:numId="90">
    <w:abstractNumId w:val="18"/>
  </w:num>
  <w:num w:numId="91">
    <w:abstractNumId w:val="69"/>
  </w:num>
  <w:num w:numId="92">
    <w:abstractNumId w:val="46"/>
  </w:num>
  <w:num w:numId="93">
    <w:abstractNumId w:val="6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5D"/>
    <w:rsid w:val="0032373F"/>
    <w:rsid w:val="00375DEF"/>
    <w:rsid w:val="003D146C"/>
    <w:rsid w:val="00520B94"/>
    <w:rsid w:val="005412D1"/>
    <w:rsid w:val="0056755D"/>
    <w:rsid w:val="006F17C5"/>
    <w:rsid w:val="007B29A5"/>
    <w:rsid w:val="007C7B31"/>
    <w:rsid w:val="00940C3B"/>
    <w:rsid w:val="009E4ED6"/>
    <w:rsid w:val="00AF462D"/>
    <w:rsid w:val="00B87C40"/>
    <w:rsid w:val="00C434FD"/>
    <w:rsid w:val="00CD27F2"/>
    <w:rsid w:val="00D8412D"/>
    <w:rsid w:val="00E726D5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FFAD-A651-487C-9960-7500811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55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B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9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B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94"/>
    <w:rPr>
      <w:rFonts w:ascii="Arial" w:eastAsia="Arial" w:hAnsi="Arial" w:cs="Arial"/>
      <w:lang w:eastAsia="pl-PL"/>
    </w:rPr>
  </w:style>
  <w:style w:type="paragraph" w:customStyle="1" w:styleId="tekstglowny">
    <w:name w:val="tekst_glowny"/>
    <w:basedOn w:val="Normalny"/>
    <w:uiPriority w:val="99"/>
    <w:rsid w:val="007C7B31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B31"/>
    <w:pPr>
      <w:spacing w:line="240" w:lineRule="auto"/>
    </w:pPr>
    <w:rPr>
      <w:rFonts w:asciiTheme="minorHAnsi" w:eastAsiaTheme="minorEastAsia" w:hAnsiTheme="minorHAnsi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B31"/>
    <w:rPr>
      <w:rFonts w:eastAsiaTheme="minorEastAsia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B31"/>
    <w:rPr>
      <w:rFonts w:eastAsiaTheme="minorEastAsia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B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B31"/>
    <w:pPr>
      <w:spacing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31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ParagraphStyle">
    <w:name w:val="[No Paragraph Style]"/>
    <w:rsid w:val="007C7B31"/>
    <w:pPr>
      <w:widowControl w:val="0"/>
      <w:autoSpaceDE w:val="0"/>
      <w:autoSpaceDN w:val="0"/>
      <w:adjustRightInd w:val="0"/>
      <w:spacing w:after="0" w:line="288" w:lineRule="auto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7C7B31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7C7B31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7C7B3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7C7B3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7C7B31"/>
    <w:pPr>
      <w:jc w:val="center"/>
    </w:pPr>
  </w:style>
  <w:style w:type="paragraph" w:customStyle="1" w:styleId="rozdzial">
    <w:name w:val="rozdzial"/>
    <w:basedOn w:val="NoParagraphStyle"/>
    <w:uiPriority w:val="99"/>
    <w:rsid w:val="007C7B31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rdtytuzkwadratemgranatowym">
    <w:name w:val="śródtytuł z kwadratem granatowym"/>
    <w:basedOn w:val="Normalny"/>
    <w:uiPriority w:val="99"/>
    <w:rsid w:val="007C7B3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paragraph" w:customStyle="1" w:styleId="Lista0listy">
    <w:name w:val="Lista 0 (listy)"/>
    <w:basedOn w:val="tekstglowny"/>
    <w:uiPriority w:val="99"/>
    <w:rsid w:val="007C7B31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7C7B31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7C7B3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character" w:customStyle="1" w:styleId="stopkaScZnak">
    <w:name w:val="stopka_Sc Znak"/>
    <w:link w:val="stopkaSc"/>
    <w:locked/>
    <w:rsid w:val="007C7B31"/>
    <w:rPr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7C7B31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B31"/>
    <w:rPr>
      <w:rFonts w:ascii="Times New Roman" w:hAnsi="Times New Roman" w:cs="Times New Roman" w:hint="default"/>
      <w:sz w:val="16"/>
      <w:szCs w:val="16"/>
    </w:rPr>
  </w:style>
  <w:style w:type="character" w:customStyle="1" w:styleId="dzial-B">
    <w:name w:val="dzial-B"/>
    <w:uiPriority w:val="99"/>
    <w:rsid w:val="007C7B31"/>
    <w:rPr>
      <w:b/>
      <w:bCs w:val="0"/>
      <w:caps/>
    </w:rPr>
  </w:style>
  <w:style w:type="character" w:customStyle="1" w:styleId="ui-provider">
    <w:name w:val="ui-provider"/>
    <w:basedOn w:val="Domylnaczcionkaakapitu"/>
    <w:rsid w:val="007C7B31"/>
  </w:style>
  <w:style w:type="paragraph" w:customStyle="1" w:styleId="TableParagraph">
    <w:name w:val="Table Paragraph"/>
    <w:basedOn w:val="Normalny"/>
    <w:uiPriority w:val="1"/>
    <w:qFormat/>
    <w:rsid w:val="007C7B31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lang w:bidi="pl-PL"/>
    </w:rPr>
  </w:style>
  <w:style w:type="table" w:customStyle="1" w:styleId="TableNormal1">
    <w:name w:val="Table Normal1"/>
    <w:uiPriority w:val="2"/>
    <w:semiHidden/>
    <w:qFormat/>
    <w:rsid w:val="007C7B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3266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2024-03-04T07:40:00Z</dcterms:created>
  <dcterms:modified xsi:type="dcterms:W3CDTF">2024-03-04T07:40:00Z</dcterms:modified>
</cp:coreProperties>
</file>